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B7EB7" w14:textId="77777777" w:rsidR="006A1CAF" w:rsidRDefault="006A1CAF" w:rsidP="006A1CAF">
      <w:pPr>
        <w:rPr>
          <w:rFonts w:ascii="Avenir Book" w:hAnsi="Avenir Book" w:cs="Avenir Book"/>
          <w:b/>
        </w:rPr>
      </w:pPr>
    </w:p>
    <w:p w14:paraId="2AC34BCB" w14:textId="2B4D27C5" w:rsidR="006A1CAF" w:rsidRPr="00907949" w:rsidRDefault="006A1CAF" w:rsidP="006A1CAF">
      <w:pPr>
        <w:rPr>
          <w:rFonts w:ascii="Avenir Book" w:hAnsi="Avenir Book" w:cs="Avenir Book"/>
          <w:b/>
        </w:rPr>
      </w:pPr>
      <w:r w:rsidRPr="00907949">
        <w:rPr>
          <w:rFonts w:ascii="Avenir Book" w:hAnsi="Avenir Book" w:cs="Avenir Book"/>
          <w:b/>
        </w:rPr>
        <w:t xml:space="preserve">Estimated time 30 minutes for set up, exercise and plenary. </w:t>
      </w:r>
    </w:p>
    <w:p w14:paraId="213F77A1" w14:textId="77777777" w:rsidR="006A1CAF" w:rsidRPr="00907949" w:rsidRDefault="006A1CAF" w:rsidP="006A1CAF">
      <w:pPr>
        <w:rPr>
          <w:rFonts w:ascii="Avenir Book" w:hAnsi="Avenir Book" w:cs="Avenir Book"/>
          <w:b/>
          <w:i/>
        </w:rPr>
      </w:pPr>
      <w:r w:rsidRPr="00907949">
        <w:rPr>
          <w:rFonts w:ascii="Avenir Book" w:hAnsi="Avenir Book" w:cs="Avenir Book"/>
          <w:b/>
          <w:i/>
        </w:rPr>
        <w:t xml:space="preserve">Will need to use BOR message board to remind them of the instructions and to help manage the time. Might need a ppt slide to set up and explain the process for the visual learners. </w:t>
      </w:r>
    </w:p>
    <w:p w14:paraId="1ADD0D8B" w14:textId="77777777" w:rsidR="006A1CAF" w:rsidRPr="00907949" w:rsidRDefault="006A1CAF" w:rsidP="006A1CAF">
      <w:pPr>
        <w:rPr>
          <w:rFonts w:ascii="Avenir Book" w:hAnsi="Avenir Book" w:cs="Avenir Book"/>
        </w:rPr>
      </w:pPr>
      <w:r w:rsidRPr="00907949">
        <w:rPr>
          <w:rFonts w:ascii="Avenir Book" w:hAnsi="Avenir Book" w:cs="Avenir Book"/>
        </w:rPr>
        <w:t>This exercise is best done after the Relational Presence knee to knee one. You can use some of that exercise to get them ready to be present and available. You will be paired and put into breakout rooms to work with a partner. But 1</w:t>
      </w:r>
      <w:r w:rsidRPr="00907949">
        <w:rPr>
          <w:rFonts w:ascii="Avenir Book" w:hAnsi="Avenir Book" w:cs="Avenir Book"/>
          <w:vertAlign w:val="superscript"/>
        </w:rPr>
        <w:t>st</w:t>
      </w:r>
      <w:r w:rsidRPr="00907949">
        <w:rPr>
          <w:rFonts w:ascii="Avenir Book" w:hAnsi="Avenir Book" w:cs="Avenir Book"/>
        </w:rPr>
        <w:t xml:space="preserve"> here are the instructions….</w:t>
      </w:r>
    </w:p>
    <w:p w14:paraId="2D5D4DDC" w14:textId="3D6F5000" w:rsidR="006A1CAF" w:rsidRPr="00907949" w:rsidRDefault="006A1CAF" w:rsidP="006A1CAF">
      <w:pPr>
        <w:rPr>
          <w:rFonts w:ascii="Avenir Book" w:hAnsi="Avenir Book" w:cs="Avenir Book"/>
        </w:rPr>
      </w:pPr>
      <w:r w:rsidRPr="00A3611C">
        <w:rPr>
          <w:rFonts w:ascii="Avenir Book" w:hAnsi="Avenir Book" w:cs="Avenir Book"/>
        </w:rPr>
        <w:t>One person is A, the other B (ideally a different pair than they worked with in the knee-to-</w:t>
      </w:r>
      <w:r>
        <w:rPr>
          <w:rFonts w:ascii="Avenir Book" w:hAnsi="Avenir Book" w:cs="Avenir Book"/>
        </w:rPr>
        <w:t>knee</w:t>
      </w:r>
      <w:r w:rsidRPr="00A3611C">
        <w:rPr>
          <w:rFonts w:ascii="Avenir Book" w:hAnsi="Avenir Book" w:cs="Avenir Book"/>
        </w:rPr>
        <w:t xml:space="preserve"> exercise). A </w:t>
      </w:r>
      <w:proofErr w:type="gramStart"/>
      <w:r w:rsidRPr="00A3611C">
        <w:rPr>
          <w:rFonts w:ascii="Avenir Book" w:hAnsi="Avenir Book" w:cs="Avenir Book"/>
        </w:rPr>
        <w:t>thinks of a current cas</w:t>
      </w:r>
      <w:r>
        <w:rPr>
          <w:rFonts w:ascii="Avenir Book" w:hAnsi="Avenir Book" w:cs="Avenir Book"/>
        </w:rPr>
        <w:t>e/situation/ issue/topic</w:t>
      </w:r>
      <w:proofErr w:type="gramEnd"/>
      <w:r>
        <w:rPr>
          <w:rFonts w:ascii="Avenir Book" w:hAnsi="Avenir Book" w:cs="Avenir Book"/>
        </w:rPr>
        <w:t xml:space="preserve"> that </w:t>
      </w:r>
      <w:r w:rsidRPr="00A3611C">
        <w:rPr>
          <w:rFonts w:ascii="Avenir Book" w:hAnsi="Avenir Book" w:cs="Avenir Book"/>
        </w:rPr>
        <w:t>they are curious to think about, or work on or move on.  A will bring that case to mind and immerse themselves in</w:t>
      </w:r>
      <w:r>
        <w:rPr>
          <w:rFonts w:ascii="Avenir Book" w:hAnsi="Avenir Book" w:cs="Avenir Book"/>
        </w:rPr>
        <w:t xml:space="preserve"> silence being with their issue for </w:t>
      </w:r>
      <w:r w:rsidRPr="00A3611C">
        <w:rPr>
          <w:rFonts w:ascii="Avenir Book" w:hAnsi="Avenir Book" w:cs="Avenir Book"/>
        </w:rPr>
        <w:t>5 minutes (?). B</w:t>
      </w:r>
      <w:r>
        <w:rPr>
          <w:rFonts w:ascii="Avenir Book" w:hAnsi="Avenir Book" w:cs="Avenir Book"/>
        </w:rPr>
        <w:t xml:space="preserve"> will stay in the centred place and notice as they hold the </w:t>
      </w:r>
      <w:r w:rsidRPr="00A3611C">
        <w:rPr>
          <w:rFonts w:ascii="Avenir Book" w:hAnsi="Avenir Book" w:cs="Avenir Book"/>
        </w:rPr>
        <w:t>person in</w:t>
      </w:r>
      <w:r>
        <w:rPr>
          <w:rFonts w:ascii="Avenir Book" w:hAnsi="Avenir Book" w:cs="Avenir Book"/>
        </w:rPr>
        <w:t xml:space="preserve"> front of them in their heart and </w:t>
      </w:r>
      <w:r w:rsidRPr="00A3611C">
        <w:rPr>
          <w:rFonts w:ascii="Avenir Book" w:hAnsi="Avenir Book" w:cs="Avenir Book"/>
        </w:rPr>
        <w:t xml:space="preserve">mind </w:t>
      </w:r>
      <w:r>
        <w:rPr>
          <w:rFonts w:ascii="Avenir Book" w:hAnsi="Avenir Book" w:cs="Avenir Book"/>
        </w:rPr>
        <w:t>what arises in them. Be full</w:t>
      </w:r>
      <w:r w:rsidRPr="00A3611C">
        <w:rPr>
          <w:rFonts w:ascii="Avenir Book" w:hAnsi="Avenir Book" w:cs="Avenir Book"/>
        </w:rPr>
        <w:t>y</w:t>
      </w:r>
      <w:r>
        <w:rPr>
          <w:rFonts w:ascii="Avenir Book" w:hAnsi="Avenir Book" w:cs="Avenir Book"/>
        </w:rPr>
        <w:t xml:space="preserve"> </w:t>
      </w:r>
      <w:r w:rsidRPr="00A3611C">
        <w:rPr>
          <w:rFonts w:ascii="Avenir Book" w:hAnsi="Avenir Book" w:cs="Avenir Book"/>
        </w:rPr>
        <w:t xml:space="preserve">aware of sounds, body sensations, notions, </w:t>
      </w:r>
      <w:r>
        <w:rPr>
          <w:rFonts w:ascii="Avenir Book" w:hAnsi="Avenir Book" w:cs="Avenir Book"/>
        </w:rPr>
        <w:t xml:space="preserve">as they appear </w:t>
      </w:r>
      <w:r w:rsidRPr="00A3611C">
        <w:rPr>
          <w:rFonts w:ascii="Avenir Book" w:hAnsi="Avenir Book" w:cs="Avenir Book"/>
        </w:rPr>
        <w:t xml:space="preserve">as they </w:t>
      </w:r>
      <w:r w:rsidRPr="00A3611C">
        <w:rPr>
          <w:rFonts w:ascii="Avenir Book" w:hAnsi="Avenir Book" w:cs="Avenir Book"/>
        </w:rPr>
        <w:t>sit. B</w:t>
      </w:r>
      <w:r>
        <w:rPr>
          <w:rFonts w:ascii="Avenir Book" w:hAnsi="Avenir Book" w:cs="Avenir Book"/>
        </w:rPr>
        <w:t xml:space="preserve"> does not speak. </w:t>
      </w:r>
      <w:r w:rsidRPr="00907949">
        <w:rPr>
          <w:rFonts w:ascii="Avenir Book" w:hAnsi="Avenir Book" w:cs="Avenir Book"/>
        </w:rPr>
        <w:t>Eye contact is not needed - soft gaze away. Both can have eyes shut if that helps.</w:t>
      </w:r>
    </w:p>
    <w:p w14:paraId="6F80CBE2" w14:textId="77777777" w:rsidR="006A1CAF" w:rsidRPr="00907949" w:rsidRDefault="006A1CAF" w:rsidP="006A1CAF">
      <w:pPr>
        <w:rPr>
          <w:rFonts w:ascii="Avenir Book" w:hAnsi="Avenir Book" w:cs="Avenir Book"/>
        </w:rPr>
      </w:pPr>
      <w:r w:rsidRPr="00907949">
        <w:rPr>
          <w:rFonts w:ascii="Avenir Book" w:hAnsi="Avenir Book" w:cs="Avenir Book"/>
        </w:rPr>
        <w:t>When time is (give them a 30 second warning via the BOR message board) B will share whatever has come up for them, in them. A remains silent and just listens.</w:t>
      </w:r>
    </w:p>
    <w:p w14:paraId="3B1A8A93" w14:textId="77777777" w:rsidR="006A1CAF" w:rsidRPr="00907949" w:rsidRDefault="006A1CAF" w:rsidP="006A1CAF">
      <w:pPr>
        <w:rPr>
          <w:rFonts w:ascii="Avenir Book" w:hAnsi="Avenir Book" w:cs="Avenir Book"/>
        </w:rPr>
      </w:pPr>
      <w:r w:rsidRPr="00907949">
        <w:rPr>
          <w:rFonts w:ascii="Avenir Book" w:hAnsi="Avenir Book" w:cs="Avenir Book"/>
        </w:rPr>
        <w:t>Notes:</w:t>
      </w:r>
    </w:p>
    <w:p w14:paraId="0442EB6B" w14:textId="77777777" w:rsidR="006A1CAF" w:rsidRPr="00907949" w:rsidRDefault="006A1CAF" w:rsidP="006A1CAF">
      <w:pPr>
        <w:pStyle w:val="ListParagraph"/>
        <w:numPr>
          <w:ilvl w:val="0"/>
          <w:numId w:val="2"/>
        </w:numPr>
        <w:rPr>
          <w:rFonts w:ascii="Avenir Book" w:hAnsi="Avenir Book" w:cs="Avenir Book"/>
        </w:rPr>
      </w:pPr>
      <w:r w:rsidRPr="00907949">
        <w:rPr>
          <w:rFonts w:ascii="Avenir Book" w:hAnsi="Avenir Book" w:cs="Avenir Book"/>
        </w:rPr>
        <w:t xml:space="preserve">There is </w:t>
      </w:r>
      <w:proofErr w:type="gramStart"/>
      <w:r w:rsidRPr="00907949">
        <w:rPr>
          <w:rFonts w:ascii="Avenir Book" w:hAnsi="Avenir Book" w:cs="Avenir Book"/>
        </w:rPr>
        <w:t>no</w:t>
      </w:r>
      <w:proofErr w:type="gramEnd"/>
      <w:r w:rsidRPr="00907949">
        <w:rPr>
          <w:rFonts w:ascii="Avenir Book" w:hAnsi="Avenir Book" w:cs="Avenir Book"/>
        </w:rPr>
        <w:t xml:space="preserve"> wrong or right</w:t>
      </w:r>
    </w:p>
    <w:p w14:paraId="164E1C53" w14:textId="77777777" w:rsidR="006A1CAF" w:rsidRPr="00907949" w:rsidRDefault="006A1CAF" w:rsidP="006A1CAF">
      <w:pPr>
        <w:pStyle w:val="ListParagraph"/>
        <w:numPr>
          <w:ilvl w:val="0"/>
          <w:numId w:val="2"/>
        </w:numPr>
        <w:rPr>
          <w:rFonts w:ascii="Avenir Book" w:hAnsi="Avenir Book" w:cs="Avenir Book"/>
        </w:rPr>
      </w:pPr>
      <w:r w:rsidRPr="00907949">
        <w:rPr>
          <w:rFonts w:ascii="Avenir Book" w:hAnsi="Avenir Book" w:cs="Avenir Book"/>
        </w:rPr>
        <w:t>Everything is data</w:t>
      </w:r>
    </w:p>
    <w:p w14:paraId="4DA15552" w14:textId="77777777" w:rsidR="006A1CAF" w:rsidRPr="00907949" w:rsidRDefault="006A1CAF" w:rsidP="006A1CAF">
      <w:pPr>
        <w:pStyle w:val="ListParagraph"/>
        <w:numPr>
          <w:ilvl w:val="0"/>
          <w:numId w:val="2"/>
        </w:numPr>
        <w:rPr>
          <w:rFonts w:ascii="Avenir Book" w:hAnsi="Avenir Book" w:cs="Avenir Book"/>
        </w:rPr>
      </w:pPr>
      <w:r w:rsidRPr="00907949">
        <w:rPr>
          <w:rFonts w:ascii="Avenir Book" w:hAnsi="Avenir Book" w:cs="Avenir Book"/>
        </w:rPr>
        <w:t>Offer what arose if you are B</w:t>
      </w:r>
    </w:p>
    <w:p w14:paraId="41531B55" w14:textId="77777777" w:rsidR="006A1CAF" w:rsidRPr="00907949" w:rsidRDefault="006A1CAF" w:rsidP="006A1CAF">
      <w:pPr>
        <w:pStyle w:val="ListParagraph"/>
        <w:numPr>
          <w:ilvl w:val="0"/>
          <w:numId w:val="2"/>
        </w:numPr>
        <w:rPr>
          <w:rFonts w:ascii="Avenir Book" w:hAnsi="Avenir Book" w:cs="Avenir Book"/>
        </w:rPr>
      </w:pPr>
      <w:r w:rsidRPr="00907949">
        <w:rPr>
          <w:rFonts w:ascii="Avenir Book" w:hAnsi="Avenir Book" w:cs="Avenir Book"/>
        </w:rPr>
        <w:t>Listen and let it land if you are A.</w:t>
      </w:r>
    </w:p>
    <w:p w14:paraId="2C4C5EFA" w14:textId="77777777" w:rsidR="006A1CAF" w:rsidRPr="00907949" w:rsidRDefault="006A1CAF" w:rsidP="006A1CAF">
      <w:pPr>
        <w:pStyle w:val="ListParagraph"/>
        <w:numPr>
          <w:ilvl w:val="0"/>
          <w:numId w:val="2"/>
        </w:numPr>
        <w:rPr>
          <w:rFonts w:ascii="Avenir Book" w:hAnsi="Avenir Book" w:cs="Avenir Book"/>
        </w:rPr>
      </w:pPr>
      <w:r w:rsidRPr="00907949">
        <w:rPr>
          <w:rFonts w:ascii="Avenir Book" w:hAnsi="Avenir Book" w:cs="Avenir Book"/>
        </w:rPr>
        <w:t>Something may or not arise of interest.</w:t>
      </w:r>
    </w:p>
    <w:p w14:paraId="08E46129" w14:textId="77777777" w:rsidR="006A1CAF" w:rsidRPr="00907949" w:rsidRDefault="006A1CAF" w:rsidP="006A1CAF">
      <w:pPr>
        <w:rPr>
          <w:rFonts w:ascii="Avenir Book" w:hAnsi="Avenir Book" w:cs="Avenir Book"/>
        </w:rPr>
      </w:pPr>
    </w:p>
    <w:p w14:paraId="3C70082F" w14:textId="77777777" w:rsidR="006A1CAF" w:rsidRPr="00907949" w:rsidRDefault="006A1CAF" w:rsidP="006A1CAF">
      <w:pPr>
        <w:rPr>
          <w:rFonts w:ascii="Avenir Book" w:hAnsi="Avenir Book" w:cs="Avenir Book"/>
        </w:rPr>
      </w:pPr>
      <w:r w:rsidRPr="00907949">
        <w:rPr>
          <w:rFonts w:ascii="Avenir Book" w:hAnsi="Avenir Book" w:cs="Avenir Book"/>
        </w:rPr>
        <w:t>After 5 minutes stop the process.</w:t>
      </w:r>
    </w:p>
    <w:p w14:paraId="30F6C5F2" w14:textId="77777777" w:rsidR="006A1CAF" w:rsidRPr="00907949" w:rsidRDefault="006A1CAF" w:rsidP="006A1CAF">
      <w:pPr>
        <w:rPr>
          <w:rFonts w:ascii="Avenir Book" w:hAnsi="Avenir Book" w:cs="Avenir Book"/>
        </w:rPr>
      </w:pPr>
      <w:r w:rsidRPr="00907949">
        <w:rPr>
          <w:rFonts w:ascii="Avenir Book" w:hAnsi="Avenir Book" w:cs="Avenir Book"/>
        </w:rPr>
        <w:t>Now swap roles. And repeat the process.</w:t>
      </w:r>
    </w:p>
    <w:p w14:paraId="0614AAB6" w14:textId="77777777" w:rsidR="006A1CAF" w:rsidRPr="00907949" w:rsidRDefault="006A1CAF" w:rsidP="006A1CAF">
      <w:pPr>
        <w:rPr>
          <w:rFonts w:ascii="Avenir Book" w:hAnsi="Avenir Book" w:cs="Avenir Book"/>
        </w:rPr>
      </w:pPr>
      <w:r w:rsidRPr="00907949">
        <w:rPr>
          <w:rFonts w:ascii="Avenir Book" w:hAnsi="Avenir Book" w:cs="Avenir Book"/>
        </w:rPr>
        <w:t>Return to plenary and ask them to debrief what that was like and to draw out key learnings.</w:t>
      </w:r>
    </w:p>
    <w:p w14:paraId="4D20B305" w14:textId="0D3AF476" w:rsidR="00471EEA" w:rsidRPr="006A1CAF" w:rsidRDefault="006A1CAF">
      <w:pPr>
        <w:rPr>
          <w:rFonts w:ascii="Avenir Book" w:hAnsi="Avenir Book" w:cs="Avenir Book"/>
        </w:rPr>
      </w:pPr>
      <w:r w:rsidRPr="00907949">
        <w:rPr>
          <w:rFonts w:ascii="Avenir Book" w:hAnsi="Avenir Book" w:cs="Avenir Book"/>
        </w:rPr>
        <w:t>After they debrief as a pair draw out any key learnings.</w:t>
      </w:r>
    </w:p>
    <w:sectPr w:rsidR="00471EEA" w:rsidRPr="006A1CAF" w:rsidSect="00D346F3">
      <w:headerReference w:type="first" r:id="rId7"/>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621B8" w14:textId="77777777" w:rsidR="003078A5" w:rsidRDefault="003078A5" w:rsidP="00D346F3">
      <w:r>
        <w:separator/>
      </w:r>
    </w:p>
  </w:endnote>
  <w:endnote w:type="continuationSeparator" w:id="0">
    <w:p w14:paraId="0928356C" w14:textId="77777777" w:rsidR="003078A5" w:rsidRDefault="003078A5" w:rsidP="00D3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Arial"/>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66973" w14:textId="77777777" w:rsidR="003078A5" w:rsidRDefault="003078A5" w:rsidP="00D346F3">
      <w:r>
        <w:separator/>
      </w:r>
    </w:p>
  </w:footnote>
  <w:footnote w:type="continuationSeparator" w:id="0">
    <w:p w14:paraId="52DF0635" w14:textId="77777777" w:rsidR="003078A5" w:rsidRDefault="003078A5" w:rsidP="00D3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C298" w14:textId="77777777" w:rsidR="00D346F3" w:rsidRDefault="00D346F3" w:rsidP="00D346F3">
    <w:pPr>
      <w:pStyle w:val="Header"/>
    </w:pPr>
    <w:r>
      <w:rPr>
        <w:noProof/>
      </w:rPr>
      <w:drawing>
        <wp:inline distT="0" distB="0" distL="0" distR="0" wp14:anchorId="6B5AF6B7" wp14:editId="1BB7C165">
          <wp:extent cx="3219450" cy="1314450"/>
          <wp:effectExtent l="0" t="0" r="0" b="0"/>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a-logo.png"/>
                  <pic:cNvPicPr/>
                </pic:nvPicPr>
                <pic:blipFill>
                  <a:blip r:embed="rId1">
                    <a:extLst>
                      <a:ext uri="{28A0092B-C50C-407E-A947-70E740481C1C}">
                        <a14:useLocalDpi xmlns:a14="http://schemas.microsoft.com/office/drawing/2010/main" val="0"/>
                      </a:ext>
                    </a:extLst>
                  </a:blip>
                  <a:stretch>
                    <a:fillRect/>
                  </a:stretch>
                </pic:blipFill>
                <pic:spPr>
                  <a:xfrm>
                    <a:off x="0" y="0"/>
                    <a:ext cx="3219450" cy="1314450"/>
                  </a:xfrm>
                  <a:prstGeom prst="rect">
                    <a:avLst/>
                  </a:prstGeom>
                </pic:spPr>
              </pic:pic>
            </a:graphicData>
          </a:graphic>
        </wp:inline>
      </w:drawing>
    </w:r>
  </w:p>
  <w:p w14:paraId="64AD2CD0" w14:textId="77777777" w:rsidR="00D346F3" w:rsidRDefault="00D346F3" w:rsidP="00D346F3">
    <w:pPr>
      <w:pStyle w:val="Header"/>
      <w:rPr>
        <w:b/>
        <w:bCs/>
        <w:sz w:val="28"/>
        <w:szCs w:val="28"/>
      </w:rPr>
    </w:pPr>
  </w:p>
  <w:p w14:paraId="4119E6BD" w14:textId="7DF7ED07" w:rsidR="00D346F3" w:rsidRDefault="006A1CAF">
    <w:pPr>
      <w:pStyle w:val="Header"/>
    </w:pPr>
    <w:r w:rsidRPr="006A1CAF">
      <w:rPr>
        <w:b/>
        <w:bCs/>
        <w:sz w:val="28"/>
        <w:szCs w:val="28"/>
      </w:rPr>
      <w:t>Silent Supervision Exercise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F108F9"/>
    <w:multiLevelType w:val="hybridMultilevel"/>
    <w:tmpl w:val="B2923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B62DA"/>
    <w:multiLevelType w:val="multilevel"/>
    <w:tmpl w:val="0A20C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AF"/>
    <w:rsid w:val="00212660"/>
    <w:rsid w:val="003078A5"/>
    <w:rsid w:val="00471EEA"/>
    <w:rsid w:val="004A2223"/>
    <w:rsid w:val="006A1CAF"/>
    <w:rsid w:val="00710870"/>
    <w:rsid w:val="009E1C3A"/>
    <w:rsid w:val="00D346F3"/>
    <w:rsid w:val="00D93563"/>
    <w:rsid w:val="00FC0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E78B5"/>
  <w15:chartTrackingRefBased/>
  <w15:docId w15:val="{091E70CA-F3A5-46D6-BA63-9E472A2F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C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6F3"/>
    <w:pPr>
      <w:tabs>
        <w:tab w:val="center" w:pos="4513"/>
        <w:tab w:val="right" w:pos="9026"/>
      </w:tabs>
    </w:pPr>
  </w:style>
  <w:style w:type="character" w:customStyle="1" w:styleId="HeaderChar">
    <w:name w:val="Header Char"/>
    <w:basedOn w:val="DefaultParagraphFont"/>
    <w:link w:val="Header"/>
    <w:uiPriority w:val="99"/>
    <w:rsid w:val="00D346F3"/>
  </w:style>
  <w:style w:type="paragraph" w:styleId="Footer">
    <w:name w:val="footer"/>
    <w:basedOn w:val="Normal"/>
    <w:link w:val="FooterChar"/>
    <w:uiPriority w:val="99"/>
    <w:unhideWhenUsed/>
    <w:rsid w:val="00D346F3"/>
    <w:pPr>
      <w:tabs>
        <w:tab w:val="center" w:pos="4513"/>
        <w:tab w:val="right" w:pos="9026"/>
      </w:tabs>
    </w:pPr>
  </w:style>
  <w:style w:type="character" w:customStyle="1" w:styleId="FooterChar">
    <w:name w:val="Footer Char"/>
    <w:basedOn w:val="DefaultParagraphFont"/>
    <w:link w:val="Footer"/>
    <w:uiPriority w:val="99"/>
    <w:rsid w:val="00D346F3"/>
  </w:style>
  <w:style w:type="character" w:styleId="Hyperlink">
    <w:name w:val="Hyperlink"/>
    <w:basedOn w:val="DefaultParagraphFont"/>
    <w:uiPriority w:val="99"/>
    <w:semiHidden/>
    <w:unhideWhenUsed/>
    <w:rsid w:val="00D346F3"/>
    <w:rPr>
      <w:color w:val="0000FF"/>
      <w:u w:val="single"/>
    </w:rPr>
  </w:style>
  <w:style w:type="paragraph" w:styleId="ListParagraph">
    <w:name w:val="List Paragraph"/>
    <w:basedOn w:val="Normal"/>
    <w:uiPriority w:val="34"/>
    <w:qFormat/>
    <w:rsid w:val="006A1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34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k\AppData\Roaming\Microsoft\Templates\Reaccreditation%20lo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Reaccreditation log.dotx</Template>
  <TotalTime>1</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1</cp:revision>
  <dcterms:created xsi:type="dcterms:W3CDTF">2020-09-15T16:15:00Z</dcterms:created>
  <dcterms:modified xsi:type="dcterms:W3CDTF">2020-09-15T16:16:00Z</dcterms:modified>
</cp:coreProperties>
</file>