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BB497" w14:textId="09D38D8C" w:rsidR="004A133F" w:rsidRDefault="004A133F" w:rsidP="004A133F">
      <w:pPr>
        <w:pStyle w:val="Heading1"/>
        <w:rPr>
          <w:rFonts w:ascii="Arial" w:hAnsi="Arial" w:cs="Arial"/>
          <w:lang w:val="en-GB"/>
        </w:rPr>
      </w:pPr>
      <w:r>
        <w:rPr>
          <w:rFonts w:ascii="Arial" w:hAnsi="Arial" w:cs="Arial"/>
          <w:lang w:val="en-GB"/>
        </w:rPr>
        <w:t xml:space="preserve">Miriam </w:t>
      </w:r>
      <w:proofErr w:type="spellStart"/>
      <w:r>
        <w:rPr>
          <w:rFonts w:ascii="Arial" w:hAnsi="Arial" w:cs="Arial"/>
          <w:lang w:val="en-GB"/>
        </w:rPr>
        <w:t>Orriss</w:t>
      </w:r>
      <w:proofErr w:type="spellEnd"/>
    </w:p>
    <w:p w14:paraId="75A2BCCD" w14:textId="77777777" w:rsidR="004A133F" w:rsidRPr="00F63906" w:rsidRDefault="004A133F" w:rsidP="004A133F"/>
    <w:p w14:paraId="7F31FDDA" w14:textId="644B7545" w:rsidR="004A133F" w:rsidRPr="004A133F" w:rsidRDefault="004A133F" w:rsidP="004A133F">
      <w:pPr>
        <w:pStyle w:val="Heading2"/>
        <w:rPr>
          <w:rFonts w:ascii="Arial" w:hAnsi="Arial" w:cs="Arial"/>
          <w:sz w:val="24"/>
          <w:szCs w:val="24"/>
          <w:lang w:val="en-GB"/>
        </w:rPr>
      </w:pPr>
      <w:r w:rsidRPr="004A133F">
        <w:rPr>
          <w:rFonts w:ascii="Arial" w:hAnsi="Arial" w:cs="Arial"/>
          <w:sz w:val="24"/>
          <w:szCs w:val="24"/>
          <w:lang w:val="en-GB"/>
        </w:rPr>
        <w:t xml:space="preserve">Who </w:t>
      </w:r>
      <w:r w:rsidRPr="004A133F">
        <w:rPr>
          <w:rFonts w:ascii="Arial" w:hAnsi="Arial" w:cs="Arial"/>
          <w:sz w:val="24"/>
          <w:szCs w:val="24"/>
          <w:lang w:val="en-GB"/>
        </w:rPr>
        <w:t>am I?</w:t>
      </w:r>
    </w:p>
    <w:p w14:paraId="502C5BE8" w14:textId="77777777" w:rsidR="004A133F" w:rsidRDefault="004A133F" w:rsidP="008223CB">
      <w:pPr>
        <w:rPr>
          <w:rFonts w:ascii="Arial" w:hAnsi="Arial" w:cs="Arial"/>
          <w:b/>
          <w:szCs w:val="22"/>
        </w:rPr>
      </w:pPr>
    </w:p>
    <w:p w14:paraId="0130B958" w14:textId="77777777" w:rsidR="008223CB" w:rsidRPr="00F52FE6" w:rsidRDefault="00BA105B" w:rsidP="008223CB">
      <w:pPr>
        <w:rPr>
          <w:rFonts w:ascii="Arial" w:hAnsi="Arial" w:cs="Arial"/>
          <w:sz w:val="22"/>
          <w:szCs w:val="22"/>
        </w:rPr>
      </w:pPr>
    </w:p>
    <w:p w14:paraId="11F8555D" w14:textId="10B187A2" w:rsidR="004A133F" w:rsidRDefault="0007607B" w:rsidP="004A133F">
      <w:pPr>
        <w:jc w:val="both"/>
        <w:rPr>
          <w:rStyle w:val="Heading2Char"/>
          <w:rFonts w:ascii="Arial" w:hAnsi="Arial" w:cs="Arial"/>
        </w:rPr>
      </w:pPr>
      <w:r w:rsidRPr="00096849">
        <w:rPr>
          <w:rFonts w:ascii="Arial" w:hAnsi="Arial"/>
          <w:color w:val="000000"/>
          <w:sz w:val="22"/>
          <w:szCs w:val="16"/>
        </w:rPr>
        <w:t>I am the co-founder of Coaching Supervision Academy, and have made significant input to the content and design of the CSA Diploma Course in Coaching Supervision. It is a pleasure to work with our students as they step into the journey of becoming a first</w:t>
      </w:r>
      <w:r w:rsidR="004A133F">
        <w:rPr>
          <w:rFonts w:ascii="Arial" w:hAnsi="Arial"/>
          <w:color w:val="000000"/>
          <w:sz w:val="22"/>
          <w:szCs w:val="16"/>
        </w:rPr>
        <w:t>-</w:t>
      </w:r>
      <w:r w:rsidRPr="00096849">
        <w:rPr>
          <w:rFonts w:ascii="Arial" w:hAnsi="Arial"/>
          <w:color w:val="000000"/>
          <w:sz w:val="22"/>
          <w:szCs w:val="16"/>
        </w:rPr>
        <w:t>class supervisor.</w:t>
      </w:r>
      <w:r w:rsidRPr="00096849">
        <w:rPr>
          <w:rFonts w:ascii="Arial" w:hAnsi="Arial"/>
          <w:color w:val="000000"/>
          <w:sz w:val="22"/>
        </w:rPr>
        <w:t> </w:t>
      </w:r>
      <w:r w:rsidRPr="00096849">
        <w:rPr>
          <w:rFonts w:ascii="Arial" w:hAnsi="Arial"/>
          <w:color w:val="000000"/>
          <w:sz w:val="22"/>
          <w:szCs w:val="16"/>
        </w:rPr>
        <w:br/>
      </w:r>
      <w:r w:rsidRPr="00096849">
        <w:rPr>
          <w:rFonts w:ascii="Arial" w:hAnsi="Arial"/>
          <w:color w:val="000000"/>
          <w:sz w:val="22"/>
          <w:szCs w:val="16"/>
        </w:rPr>
        <w:br/>
        <w:t>I have been as a supervisor for over 30 years, firstly with Senior Managers and Psychotherapists. Since 2001, I have been at the forefront of the development of coaching supervision; working with coaches, leaders, supervisors and supervisors-in-training has been a wonderful professional experience. My commitment is always to bring the best of many years of professional training and experience to all my supervisees.</w:t>
      </w:r>
      <w:r w:rsidRPr="00096849">
        <w:rPr>
          <w:rFonts w:ascii="Arial" w:hAnsi="Arial"/>
          <w:color w:val="000000"/>
          <w:sz w:val="22"/>
        </w:rPr>
        <w:t> </w:t>
      </w:r>
      <w:r w:rsidRPr="00096849">
        <w:rPr>
          <w:rFonts w:ascii="Arial" w:hAnsi="Arial"/>
          <w:color w:val="000000"/>
          <w:sz w:val="22"/>
          <w:szCs w:val="16"/>
        </w:rPr>
        <w:br/>
      </w:r>
      <w:r w:rsidRPr="00096849">
        <w:rPr>
          <w:rFonts w:ascii="Arial" w:hAnsi="Arial"/>
          <w:color w:val="000000"/>
          <w:sz w:val="22"/>
          <w:szCs w:val="16"/>
        </w:rPr>
        <w:br/>
        <w:t>Prior to training as a coach, I worked as a Senior Manager in Social Services overseeing Adult Services Department.  I was responsible for training and supervising the managers in my team, supporting them in working with their frontline staff in order that they could provide excellent services to service users.  My background also includes time in commerce and local authority, where I liaised at senior levels in the interface between all agencies – private and public. This professional and business experience gives me a very good overview of the complexities of organisational life and of the challenges faced by many people in the workplace. All of it is useful for the enquiries that supervisees bring to supervision!</w:t>
      </w:r>
      <w:r w:rsidRPr="00096849">
        <w:rPr>
          <w:rFonts w:ascii="Arial" w:hAnsi="Arial"/>
          <w:color w:val="000000"/>
          <w:sz w:val="22"/>
          <w:szCs w:val="16"/>
        </w:rPr>
        <w:br/>
      </w:r>
      <w:r w:rsidRPr="00096849">
        <w:rPr>
          <w:rFonts w:ascii="Arial" w:hAnsi="Arial"/>
          <w:color w:val="000000"/>
          <w:sz w:val="22"/>
          <w:szCs w:val="16"/>
        </w:rPr>
        <w:br/>
        <w:t>I trained for 6 years as a Transactional Analysis Psychotherapist, applying TA principles to my work with individuals and to my work within organisations.</w:t>
      </w:r>
      <w:r w:rsidR="00805B4A">
        <w:rPr>
          <w:rFonts w:ascii="Arial" w:hAnsi="Arial"/>
          <w:color w:val="000000"/>
          <w:sz w:val="22"/>
          <w:szCs w:val="16"/>
        </w:rPr>
        <w:t xml:space="preserve"> I have for the last 15 years, </w:t>
      </w:r>
      <w:r w:rsidRPr="00096849">
        <w:rPr>
          <w:rFonts w:ascii="Arial" w:hAnsi="Arial"/>
          <w:color w:val="000000"/>
          <w:sz w:val="22"/>
          <w:szCs w:val="16"/>
        </w:rPr>
        <w:t>been studying the advances made in quantum physics, neuroscience and biofield science. I enjoy using these concepts to understand the relationship between coach/coaching supervisor and to explore the systemic entanglements that are part of our work. We teach some of these concepts on the supervision course as ‘en</w:t>
      </w:r>
      <w:r w:rsidR="004A133F">
        <w:rPr>
          <w:rFonts w:ascii="Arial" w:hAnsi="Arial"/>
          <w:color w:val="000000"/>
          <w:sz w:val="22"/>
          <w:szCs w:val="16"/>
        </w:rPr>
        <w:t>ergy-</w:t>
      </w:r>
      <w:r w:rsidRPr="00096849">
        <w:rPr>
          <w:rFonts w:ascii="Arial" w:hAnsi="Arial"/>
          <w:color w:val="000000"/>
          <w:sz w:val="22"/>
          <w:szCs w:val="16"/>
        </w:rPr>
        <w:t>management’.</w:t>
      </w:r>
      <w:r w:rsidRPr="00096849">
        <w:rPr>
          <w:rFonts w:ascii="Arial" w:hAnsi="Arial"/>
          <w:color w:val="000000"/>
          <w:sz w:val="22"/>
          <w:szCs w:val="16"/>
        </w:rPr>
        <w:br/>
      </w:r>
      <w:r w:rsidRPr="00096849">
        <w:rPr>
          <w:rFonts w:ascii="Arial" w:hAnsi="Arial"/>
          <w:color w:val="000000"/>
          <w:szCs w:val="16"/>
        </w:rPr>
        <w:br/>
      </w:r>
    </w:p>
    <w:p w14:paraId="3059657D" w14:textId="5A267F8E" w:rsidR="004A133F" w:rsidRDefault="004A133F" w:rsidP="004A133F">
      <w:pPr>
        <w:rPr>
          <w:rStyle w:val="Heading2Char"/>
          <w:rFonts w:ascii="Arial" w:hAnsi="Arial" w:cs="Arial"/>
        </w:rPr>
      </w:pPr>
      <w:r w:rsidRPr="009A4695">
        <w:rPr>
          <w:rStyle w:val="Heading2Char"/>
          <w:rFonts w:ascii="Arial" w:hAnsi="Arial" w:cs="Arial"/>
        </w:rPr>
        <w:t>How I supervise</w:t>
      </w:r>
    </w:p>
    <w:p w14:paraId="0653DBDE" w14:textId="77777777" w:rsidR="004A133F" w:rsidRPr="009A4695" w:rsidRDefault="004A133F" w:rsidP="004A133F">
      <w:pPr>
        <w:rPr>
          <w:rStyle w:val="Heading2Char"/>
        </w:rPr>
      </w:pPr>
    </w:p>
    <w:p w14:paraId="39D9E16A" w14:textId="70974A25" w:rsidR="00360FD3" w:rsidRPr="00096849" w:rsidRDefault="0007607B" w:rsidP="004A133F">
      <w:pPr>
        <w:jc w:val="both"/>
        <w:rPr>
          <w:rFonts w:ascii="Arial" w:hAnsi="Arial"/>
          <w:sz w:val="22"/>
          <w:szCs w:val="20"/>
        </w:rPr>
      </w:pPr>
      <w:r w:rsidRPr="00096849">
        <w:rPr>
          <w:rFonts w:ascii="Arial" w:hAnsi="Arial"/>
          <w:color w:val="000000"/>
          <w:sz w:val="22"/>
          <w:szCs w:val="16"/>
        </w:rPr>
        <w:t>How I supervise, reflects and models the key principles that we hold in CSA, i.e. the emphasis on relational competence, creating a safe and enjoyable learning space with supervisees. The essence of being a supervisor, as I understand it, is to be fully present and work from a place of relational connection -</w:t>
      </w:r>
      <w:r w:rsidR="00805B4A">
        <w:rPr>
          <w:rFonts w:ascii="Arial" w:hAnsi="Arial"/>
          <w:color w:val="000000"/>
          <w:sz w:val="22"/>
          <w:szCs w:val="16"/>
        </w:rPr>
        <w:t xml:space="preserve"> </w:t>
      </w:r>
      <w:r w:rsidRPr="00096849">
        <w:rPr>
          <w:rFonts w:ascii="Arial" w:hAnsi="Arial"/>
          <w:color w:val="000000"/>
          <w:sz w:val="22"/>
          <w:szCs w:val="16"/>
        </w:rPr>
        <w:t xml:space="preserve">‘Change happens in the crucible of relationship.’ From this place, I work intuitively whilst using whatever models and tools are appropriate in the moment.  My particular expertise is in applying key principles of TA to supervision; supervisees value this concise and perceptive way of shedding light on their enquiries. I am also an intuitive and work comfortably with energy in the system; this means that I have a keen sense of what is in the wider field of a supervisee’s enquiry - often an important blind spot that needs to made conscious so that change can happen. I share these perceptions with supervisees and also encourage their curiosity about what is happening at energetic, psychological and emotional </w:t>
      </w:r>
      <w:r w:rsidRPr="00096849">
        <w:rPr>
          <w:rFonts w:ascii="Arial" w:hAnsi="Arial"/>
          <w:color w:val="000000"/>
          <w:sz w:val="22"/>
          <w:szCs w:val="16"/>
        </w:rPr>
        <w:lastRenderedPageBreak/>
        <w:t>levels.  The learning dialogue of supervision is both broad and deep and I love to pitch into the conversation with supervisees in order to co-create understanding and to unearth new insights.</w:t>
      </w:r>
    </w:p>
    <w:p w14:paraId="76A981D0" w14:textId="77777777" w:rsidR="008223CB" w:rsidRPr="00F52FE6" w:rsidRDefault="00BA105B" w:rsidP="008223CB">
      <w:pPr>
        <w:pStyle w:val="Heading2"/>
        <w:rPr>
          <w:rFonts w:ascii="Arial" w:hAnsi="Arial" w:cs="Arial"/>
          <w:sz w:val="22"/>
          <w:szCs w:val="22"/>
        </w:rPr>
      </w:pPr>
    </w:p>
    <w:p w14:paraId="2925A7FA" w14:textId="5C5C420C" w:rsidR="004A133F" w:rsidRDefault="004A133F" w:rsidP="004A133F">
      <w:pPr>
        <w:pStyle w:val="Heading2"/>
        <w:rPr>
          <w:rFonts w:ascii="Arial" w:hAnsi="Arial" w:cs="Arial"/>
          <w:sz w:val="24"/>
          <w:szCs w:val="24"/>
          <w:lang w:val="en-GB"/>
        </w:rPr>
      </w:pPr>
      <w:r>
        <w:rPr>
          <w:rFonts w:ascii="Arial" w:hAnsi="Arial" w:cs="Arial"/>
          <w:sz w:val="24"/>
          <w:szCs w:val="24"/>
          <w:lang w:val="en-GB"/>
        </w:rPr>
        <w:t xml:space="preserve">Miriam </w:t>
      </w:r>
      <w:proofErr w:type="spellStart"/>
      <w:r>
        <w:rPr>
          <w:rFonts w:ascii="Arial" w:hAnsi="Arial" w:cs="Arial"/>
          <w:sz w:val="24"/>
          <w:szCs w:val="24"/>
          <w:lang w:val="en-GB"/>
        </w:rPr>
        <w:t>Orriss</w:t>
      </w:r>
      <w:proofErr w:type="spellEnd"/>
    </w:p>
    <w:p w14:paraId="12F7467A" w14:textId="7C73A7D7" w:rsidR="00096849" w:rsidRPr="00F52FE6" w:rsidRDefault="00BA105B" w:rsidP="00096849">
      <w:pPr>
        <w:pStyle w:val="Heading2"/>
        <w:rPr>
          <w:rFonts w:ascii="Arial" w:hAnsi="Arial" w:cs="Arial"/>
          <w:sz w:val="22"/>
          <w:szCs w:val="22"/>
        </w:rPr>
      </w:pPr>
      <w:hyperlink r:id="rId6" w:history="1">
        <w:r w:rsidR="0007607B" w:rsidRPr="00F52FE6">
          <w:rPr>
            <w:rStyle w:val="Hyperlink"/>
            <w:rFonts w:ascii="Arial" w:hAnsi="Arial" w:cs="Arial"/>
            <w:sz w:val="22"/>
            <w:szCs w:val="22"/>
          </w:rPr>
          <w:t>miriam@csa.uk.net</w:t>
        </w:r>
      </w:hyperlink>
    </w:p>
    <w:p w14:paraId="3357691F" w14:textId="7BFAE5C7" w:rsidR="009C4507" w:rsidRPr="00096849" w:rsidRDefault="00BA105B" w:rsidP="004B53A7">
      <w:pPr>
        <w:rPr>
          <w:rFonts w:ascii="Arial" w:hAnsi="Arial" w:cs="Arial"/>
          <w:sz w:val="22"/>
          <w:szCs w:val="22"/>
          <w:lang w:val="en-US"/>
        </w:rPr>
      </w:pPr>
      <w:hyperlink r:id="rId7" w:history="1">
        <w:r w:rsidR="0007607B" w:rsidRPr="00F52FE6">
          <w:rPr>
            <w:rStyle w:val="Hyperlink"/>
            <w:rFonts w:ascii="Arial" w:hAnsi="Arial" w:cs="Arial"/>
            <w:sz w:val="22"/>
            <w:szCs w:val="22"/>
            <w:lang w:val="en-US"/>
          </w:rPr>
          <w:t>www.coachingsupervisionacademy.com</w:t>
        </w:r>
      </w:hyperlink>
    </w:p>
    <w:sectPr w:rsidR="009C4507" w:rsidRPr="00096849" w:rsidSect="004A133F">
      <w:headerReference w:type="default" r:id="rId8"/>
      <w:footerReference w:type="default" r:id="rId9"/>
      <w:pgSz w:w="11900" w:h="16840"/>
      <w:pgMar w:top="864" w:right="864" w:bottom="720" w:left="864" w:header="57" w:footer="62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122C9" w14:textId="77777777" w:rsidR="00BA105B" w:rsidRDefault="00BA105B" w:rsidP="008223CB">
      <w:r>
        <w:separator/>
      </w:r>
    </w:p>
  </w:endnote>
  <w:endnote w:type="continuationSeparator" w:id="0">
    <w:p w14:paraId="59C6D513" w14:textId="77777777" w:rsidR="00BA105B" w:rsidRDefault="00BA105B" w:rsidP="0082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F198E" w14:textId="77777777" w:rsidR="00751F82" w:rsidRPr="00F409CD" w:rsidRDefault="00751F82" w:rsidP="00751F82">
    <w:pPr>
      <w:tabs>
        <w:tab w:val="center" w:pos="4320"/>
        <w:tab w:val="right" w:pos="8505"/>
      </w:tabs>
      <w:spacing w:line="360" w:lineRule="auto"/>
      <w:contextualSpacing/>
      <w:jc w:val="center"/>
      <w:rPr>
        <w:sz w:val="20"/>
        <w:szCs w:val="20"/>
      </w:rPr>
    </w:pPr>
  </w:p>
  <w:p w14:paraId="329D9CB0" w14:textId="03841B9B" w:rsidR="008223CB" w:rsidRPr="00751F82" w:rsidRDefault="00751F82" w:rsidP="00751F82">
    <w:pPr>
      <w:tabs>
        <w:tab w:val="center" w:pos="4320"/>
        <w:tab w:val="right" w:pos="8505"/>
      </w:tabs>
      <w:spacing w:line="360" w:lineRule="auto"/>
      <w:contextualSpacing/>
      <w:jc w:val="center"/>
      <w:rPr>
        <w:sz w:val="20"/>
        <w:szCs w:val="20"/>
      </w:rPr>
    </w:pPr>
    <w:r w:rsidRPr="00F409CD">
      <w:rPr>
        <w:noProof/>
        <w:sz w:val="20"/>
        <w:szCs w:val="20"/>
      </w:rPr>
      <w:drawing>
        <wp:anchor distT="0" distB="0" distL="114300" distR="114300" simplePos="0" relativeHeight="251664384" behindDoc="0" locked="0" layoutInCell="1" allowOverlap="1" wp14:anchorId="6EA3B667" wp14:editId="19997FFC">
          <wp:simplePos x="0" y="0"/>
          <wp:positionH relativeFrom="column">
            <wp:posOffset>-238760</wp:posOffset>
          </wp:positionH>
          <wp:positionV relativeFrom="paragraph">
            <wp:posOffset>-88265</wp:posOffset>
          </wp:positionV>
          <wp:extent cx="6562090" cy="28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r w:rsidRPr="00F409CD">
      <w:rPr>
        <w:rFonts w:ascii="Arial" w:eastAsiaTheme="minorEastAsia" w:hAnsi="Arial" w:cs="Arial"/>
        <w:b/>
        <w:color w:val="1C9BA4"/>
        <w:sz w:val="20"/>
        <w:szCs w:val="20"/>
      </w:rPr>
      <w:t>Coaching Supervision Academy – the supervision specialists</w:t>
    </w:r>
    <w:r w:rsidRPr="00F409CD">
      <w:rPr>
        <w:rFonts w:ascii="Arial" w:eastAsiaTheme="minorEastAsia" w:hAnsi="Arial" w:cs="Arial"/>
        <w:b/>
        <w:color w:val="1C9BA4"/>
        <w:sz w:val="20"/>
        <w:szCs w:val="20"/>
      </w:rPr>
      <w:br/>
    </w:r>
    <w:hyperlink r:id="rId2" w:history="1">
      <w:r w:rsidRPr="00F409CD">
        <w:rPr>
          <w:rFonts w:ascii="Arial" w:eastAsiaTheme="minorEastAsia" w:hAnsi="Arial" w:cs="Arial"/>
          <w:color w:val="1C9BA4"/>
          <w:sz w:val="20"/>
          <w:szCs w:val="20"/>
          <w:u w:val="single"/>
        </w:rPr>
        <w:t>www.coachingsupervisionacademy.com</w:t>
      </w:r>
    </w:hyperlink>
    <w:r w:rsidRPr="00F409CD">
      <w:rPr>
        <w:rFonts w:ascii="Arial" w:eastAsiaTheme="minorEastAsia" w:hAnsi="Arial" w:cs="Arial"/>
        <w:color w:val="1C9BA4"/>
        <w:sz w:val="20"/>
        <w:szCs w:val="20"/>
        <w:u w:val="single"/>
      </w:rPr>
      <w:br/>
    </w:r>
    <w:r w:rsidRPr="00F409CD">
      <w:rPr>
        <w:rFonts w:ascii="Arial" w:eastAsiaTheme="minorEastAsia" w:hAnsi="Arial" w:cs="Arial"/>
        <w:color w:val="1C9BA4"/>
        <w:sz w:val="20"/>
        <w:szCs w:val="20"/>
      </w:rPr>
      <w:t xml:space="preserve">   Registered in England &amp; Wales: Co Number 06669693  UK VAT Registered – 310 0873 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5C142" w14:textId="77777777" w:rsidR="00BA105B" w:rsidRDefault="00BA105B" w:rsidP="008223CB">
      <w:r>
        <w:separator/>
      </w:r>
    </w:p>
  </w:footnote>
  <w:footnote w:type="continuationSeparator" w:id="0">
    <w:p w14:paraId="6FA042DC" w14:textId="77777777" w:rsidR="00BA105B" w:rsidRDefault="00BA105B" w:rsidP="00822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4EB75" w14:textId="10A2721E" w:rsidR="00751F82" w:rsidRDefault="00751F82" w:rsidP="00751F82">
    <w:pPr>
      <w:pStyle w:val="Header"/>
      <w:jc w:val="right"/>
      <w:rPr>
        <w:rFonts w:ascii="Arial" w:eastAsiaTheme="minorEastAsia" w:hAnsi="Arial" w:cs="Arial"/>
        <w:color w:val="1C9BA4"/>
        <w:sz w:val="20"/>
        <w:szCs w:val="20"/>
      </w:rPr>
    </w:pPr>
  </w:p>
  <w:p w14:paraId="21D59716" w14:textId="77777777" w:rsidR="004A133F" w:rsidRDefault="004A133F" w:rsidP="004A133F">
    <w:pPr>
      <w:pStyle w:val="Header"/>
      <w:jc w:val="right"/>
      <w:rPr>
        <w:rFonts w:ascii="Arial" w:eastAsiaTheme="minorEastAsia" w:hAnsi="Arial" w:cs="Arial"/>
        <w:color w:val="1C9BA4"/>
        <w:sz w:val="20"/>
        <w:szCs w:val="20"/>
      </w:rPr>
    </w:pPr>
    <w:r>
      <w:rPr>
        <w:rFonts w:ascii="Arial" w:eastAsiaTheme="minorEastAsia" w:hAnsi="Arial" w:cs="Arial"/>
        <w:color w:val="1C9BA4"/>
        <w:sz w:val="20"/>
        <w:szCs w:val="20"/>
      </w:rPr>
      <w:tab/>
    </w:r>
    <w:r w:rsidRPr="002D23F3">
      <w:rPr>
        <w:rFonts w:ascii="Arial" w:eastAsiaTheme="minorEastAsia" w:hAnsi="Arial" w:cs="Arial"/>
        <w:noProof/>
        <w:color w:val="1C9BA4"/>
        <w:sz w:val="20"/>
        <w:szCs w:val="20"/>
      </w:rPr>
      <w:drawing>
        <wp:anchor distT="0" distB="0" distL="114300" distR="114300" simplePos="0" relativeHeight="251666432" behindDoc="0" locked="0" layoutInCell="1" allowOverlap="1" wp14:anchorId="117215B6" wp14:editId="60B7974B">
          <wp:simplePos x="0" y="0"/>
          <wp:positionH relativeFrom="column">
            <wp:posOffset>304165</wp:posOffset>
          </wp:positionH>
          <wp:positionV relativeFrom="paragraph">
            <wp:posOffset>-33655</wp:posOffset>
          </wp:positionV>
          <wp:extent cx="2275205" cy="927735"/>
          <wp:effectExtent l="0" t="0" r="0" b="5715"/>
          <wp:wrapSquare wrapText="bothSides"/>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5205" cy="927735"/>
                  </a:xfrm>
                  <a:prstGeom prst="rect">
                    <a:avLst/>
                  </a:prstGeom>
                  <a:noFill/>
                </pic:spPr>
              </pic:pic>
            </a:graphicData>
          </a:graphic>
          <wp14:sizeRelH relativeFrom="margin">
            <wp14:pctWidth>0</wp14:pctWidth>
          </wp14:sizeRelH>
          <wp14:sizeRelV relativeFrom="margin">
            <wp14:pctHeight>0</wp14:pctHeight>
          </wp14:sizeRelV>
        </wp:anchor>
      </w:drawing>
    </w:r>
  </w:p>
  <w:p w14:paraId="1A11E1E3" w14:textId="77777777" w:rsidR="004A133F" w:rsidRDefault="004A133F" w:rsidP="004A133F">
    <w:pPr>
      <w:pStyle w:val="Header"/>
      <w:jc w:val="right"/>
      <w:rPr>
        <w:rFonts w:ascii="Arial" w:eastAsiaTheme="minorEastAsia" w:hAnsi="Arial" w:cs="Arial"/>
        <w:color w:val="1C9BA4"/>
        <w:sz w:val="20"/>
        <w:szCs w:val="20"/>
      </w:rPr>
    </w:pPr>
  </w:p>
  <w:p w14:paraId="3B139277" w14:textId="77777777" w:rsidR="004A133F" w:rsidRPr="00F409CD" w:rsidRDefault="004A133F" w:rsidP="004A133F">
    <w:pPr>
      <w:pStyle w:val="Header"/>
      <w:jc w:val="right"/>
      <w:rPr>
        <w:rFonts w:ascii="Arial" w:eastAsiaTheme="minorEastAsia" w:hAnsi="Arial" w:cs="Arial"/>
        <w:color w:val="1C9BA4"/>
        <w:sz w:val="20"/>
        <w:szCs w:val="20"/>
      </w:rPr>
    </w:pPr>
    <w:hyperlink r:id="rId2" w:history="1"/>
  </w:p>
  <w:p w14:paraId="78E6A044" w14:textId="77777777" w:rsidR="004A133F" w:rsidRPr="002D23F3" w:rsidRDefault="004A133F" w:rsidP="004A133F">
    <w:pPr>
      <w:pStyle w:val="Header"/>
      <w:jc w:val="right"/>
      <w:rPr>
        <w:sz w:val="20"/>
        <w:szCs w:val="20"/>
      </w:rPr>
    </w:pPr>
  </w:p>
  <w:p w14:paraId="429F4405" w14:textId="77777777" w:rsidR="004A133F" w:rsidRPr="002D23F3" w:rsidRDefault="004A133F" w:rsidP="004A133F">
    <w:pPr>
      <w:pStyle w:val="Header"/>
      <w:jc w:val="right"/>
      <w:rPr>
        <w:rFonts w:ascii="Arial" w:eastAsiaTheme="minorEastAsia" w:hAnsi="Arial" w:cs="Arial"/>
        <w:color w:val="1C9BA4"/>
        <w:sz w:val="20"/>
        <w:szCs w:val="20"/>
      </w:rPr>
    </w:pPr>
    <w:r w:rsidRPr="002D23F3">
      <w:rPr>
        <w:rFonts w:ascii="Arial" w:eastAsiaTheme="minorEastAsia" w:hAnsi="Arial" w:cs="Arial"/>
        <w:noProof/>
        <w:color w:val="1C9BA4"/>
        <w:sz w:val="20"/>
        <w:szCs w:val="20"/>
      </w:rPr>
      <w:drawing>
        <wp:anchor distT="0" distB="0" distL="114300" distR="114300" simplePos="0" relativeHeight="251667456" behindDoc="0" locked="0" layoutInCell="1" allowOverlap="1" wp14:anchorId="7E341094" wp14:editId="2E6CF308">
          <wp:simplePos x="0" y="0"/>
          <wp:positionH relativeFrom="column">
            <wp:posOffset>-238760</wp:posOffset>
          </wp:positionH>
          <wp:positionV relativeFrom="paragraph">
            <wp:posOffset>405765</wp:posOffset>
          </wp:positionV>
          <wp:extent cx="6562090" cy="28575"/>
          <wp:effectExtent l="0" t="0" r="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p>
  <w:p w14:paraId="4A0997C2" w14:textId="73013C45" w:rsidR="00751F82" w:rsidRDefault="004A133F" w:rsidP="004A133F">
    <w:pPr>
      <w:pStyle w:val="Header"/>
      <w:tabs>
        <w:tab w:val="left" w:pos="2123"/>
      </w:tabs>
      <w:rPr>
        <w:rFonts w:ascii="Arial" w:eastAsiaTheme="minorEastAsia" w:hAnsi="Arial" w:cs="Arial"/>
        <w:color w:val="1C9BA4"/>
        <w:sz w:val="20"/>
        <w:szCs w:val="20"/>
      </w:rPr>
    </w:pPr>
    <w:r>
      <w:rPr>
        <w:rFonts w:ascii="Arial" w:eastAsiaTheme="minorEastAsia" w:hAnsi="Arial" w:cs="Arial"/>
        <w:color w:val="1C9BA4"/>
        <w:sz w:val="20"/>
        <w:szCs w:val="20"/>
      </w:rPr>
      <w:tab/>
    </w:r>
    <w:r>
      <w:rPr>
        <w:rFonts w:ascii="Arial" w:eastAsiaTheme="minorEastAsia" w:hAnsi="Arial" w:cs="Arial"/>
        <w:color w:val="1C9BA4"/>
        <w:sz w:val="20"/>
        <w:szCs w:val="20"/>
      </w:rPr>
      <w:tab/>
    </w:r>
  </w:p>
  <w:p w14:paraId="6D0FC66A" w14:textId="77777777" w:rsidR="00751F82" w:rsidRPr="00F409CD" w:rsidRDefault="00751F82" w:rsidP="00751F82">
    <w:pPr>
      <w:pStyle w:val="Header"/>
      <w:jc w:val="right"/>
      <w:rPr>
        <w:rFonts w:ascii="Arial" w:eastAsiaTheme="minorEastAsia" w:hAnsi="Arial" w:cs="Arial"/>
        <w:color w:val="1C9BA4"/>
        <w:sz w:val="20"/>
        <w:szCs w:val="20"/>
      </w:rPr>
    </w:pPr>
    <w:r>
      <w:fldChar w:fldCharType="begin"/>
    </w:r>
    <w:r>
      <w:instrText xml:space="preserve"> HYPERLINK "mailto:mike@csa.uk.net" </w:instrText>
    </w:r>
    <w:r>
      <w:fldChar w:fldCharType="separate"/>
    </w:r>
    <w:r>
      <w:fldChar w:fldCharType="end"/>
    </w:r>
  </w:p>
  <w:p w14:paraId="113BC1A7" w14:textId="77777777" w:rsidR="00751F82" w:rsidRPr="002D23F3" w:rsidRDefault="00751F82" w:rsidP="00751F82">
    <w:pPr>
      <w:pStyle w:val="Header"/>
      <w:jc w:val="right"/>
      <w:rPr>
        <w:sz w:val="20"/>
        <w:szCs w:val="20"/>
      </w:rPr>
    </w:pPr>
  </w:p>
  <w:p w14:paraId="3C80E1EF" w14:textId="4300AD4F" w:rsidR="00751F82" w:rsidRPr="002D23F3" w:rsidRDefault="00751F82" w:rsidP="00751F82">
    <w:pPr>
      <w:pStyle w:val="Header"/>
      <w:jc w:val="right"/>
      <w:rPr>
        <w:rFonts w:ascii="Arial" w:eastAsiaTheme="minorEastAsia" w:hAnsi="Arial" w:cs="Arial"/>
        <w:color w:val="1C9BA4"/>
        <w:sz w:val="20"/>
        <w:szCs w:val="20"/>
      </w:rPr>
    </w:pPr>
  </w:p>
  <w:p w14:paraId="34A7ED28" w14:textId="3BAA81DE" w:rsidR="008223CB" w:rsidRDefault="00BA10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embedSystemFonts/>
  <w:proofState w:spelling="clean" w:grammar="clean"/>
  <w:doNotTrackMoves/>
  <w:defaultTabStop w:val="720"/>
  <w:drawingGridHorizontalSpacing w:val="120"/>
  <w:drawingGridVerticalSpacing w:val="163"/>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4B53A7"/>
    <w:rsid w:val="0007607B"/>
    <w:rsid w:val="004A133F"/>
    <w:rsid w:val="004B53A7"/>
    <w:rsid w:val="005F684E"/>
    <w:rsid w:val="00751F82"/>
    <w:rsid w:val="00805B4A"/>
    <w:rsid w:val="00BA105B"/>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614C"/>
  <w15:docId w15:val="{7869DF97-64BA-E14F-8065-B34F11319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507"/>
    <w:rPr>
      <w:lang w:val="en-GB"/>
    </w:rPr>
  </w:style>
  <w:style w:type="paragraph" w:styleId="Heading1">
    <w:name w:val="heading 1"/>
    <w:basedOn w:val="Normal"/>
    <w:next w:val="Normal"/>
    <w:link w:val="Heading1Char"/>
    <w:uiPriority w:val="9"/>
    <w:qFormat/>
    <w:rsid w:val="008223CB"/>
    <w:pPr>
      <w:keepNext/>
      <w:keepLines/>
      <w:pBdr>
        <w:top w:val="nil"/>
        <w:left w:val="nil"/>
        <w:bottom w:val="nil"/>
        <w:right w:val="nil"/>
        <w:between w:val="nil"/>
        <w:bar w:val="nil"/>
      </w:pBdr>
      <w:spacing w:before="240" w:after="120" w:line="288" w:lineRule="auto"/>
      <w:jc w:val="both"/>
      <w:outlineLvl w:val="0"/>
    </w:pPr>
    <w:rPr>
      <w:rFonts w:asciiTheme="majorHAnsi" w:eastAsiaTheme="majorEastAsia" w:hAnsiTheme="majorHAnsi" w:cstheme="majorBidi"/>
      <w:color w:val="365F91" w:themeColor="accent1" w:themeShade="BF"/>
      <w:sz w:val="32"/>
      <w:szCs w:val="32"/>
      <w:bdr w:val="nil"/>
      <w:lang w:val="en-US"/>
    </w:rPr>
  </w:style>
  <w:style w:type="paragraph" w:styleId="Heading2">
    <w:name w:val="heading 2"/>
    <w:basedOn w:val="Normal"/>
    <w:next w:val="Normal"/>
    <w:link w:val="Heading2Char"/>
    <w:uiPriority w:val="9"/>
    <w:unhideWhenUsed/>
    <w:qFormat/>
    <w:rsid w:val="008223CB"/>
    <w:pPr>
      <w:keepNext/>
      <w:keepLines/>
      <w:pBdr>
        <w:top w:val="nil"/>
        <w:left w:val="nil"/>
        <w:bottom w:val="nil"/>
        <w:right w:val="nil"/>
        <w:between w:val="nil"/>
        <w:bar w:val="nil"/>
      </w:pBdr>
      <w:spacing w:before="40" w:after="120" w:line="288" w:lineRule="auto"/>
      <w:jc w:val="both"/>
      <w:outlineLvl w:val="1"/>
    </w:pPr>
    <w:rPr>
      <w:rFonts w:asciiTheme="majorHAnsi" w:eastAsiaTheme="majorEastAsia" w:hAnsiTheme="majorHAnsi" w:cstheme="majorBidi"/>
      <w:color w:val="365F91" w:themeColor="accent1" w:themeShade="BF"/>
      <w:sz w:val="26"/>
      <w:szCs w:val="26"/>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0262"/>
    <w:rPr>
      <w:color w:val="0000FF" w:themeColor="hyperlink"/>
      <w:u w:val="single"/>
    </w:rPr>
  </w:style>
  <w:style w:type="character" w:customStyle="1" w:styleId="Heading1Char">
    <w:name w:val="Heading 1 Char"/>
    <w:basedOn w:val="DefaultParagraphFont"/>
    <w:link w:val="Heading1"/>
    <w:uiPriority w:val="9"/>
    <w:rsid w:val="008223CB"/>
    <w:rPr>
      <w:rFonts w:asciiTheme="majorHAnsi" w:eastAsiaTheme="majorEastAsia" w:hAnsiTheme="majorHAnsi" w:cstheme="majorBidi"/>
      <w:color w:val="365F91" w:themeColor="accent1" w:themeShade="BF"/>
      <w:sz w:val="32"/>
      <w:szCs w:val="32"/>
      <w:bdr w:val="nil"/>
    </w:rPr>
  </w:style>
  <w:style w:type="character" w:customStyle="1" w:styleId="Heading2Char">
    <w:name w:val="Heading 2 Char"/>
    <w:basedOn w:val="DefaultParagraphFont"/>
    <w:link w:val="Heading2"/>
    <w:uiPriority w:val="9"/>
    <w:rsid w:val="008223CB"/>
    <w:rPr>
      <w:rFonts w:asciiTheme="majorHAnsi" w:eastAsiaTheme="majorEastAsia" w:hAnsiTheme="majorHAnsi" w:cstheme="majorBidi"/>
      <w:color w:val="365F91" w:themeColor="accent1" w:themeShade="BF"/>
      <w:sz w:val="26"/>
      <w:szCs w:val="26"/>
      <w:bdr w:val="nil"/>
    </w:rPr>
  </w:style>
  <w:style w:type="paragraph" w:styleId="Header">
    <w:name w:val="header"/>
    <w:basedOn w:val="Normal"/>
    <w:link w:val="HeaderChar"/>
    <w:uiPriority w:val="99"/>
    <w:unhideWhenUsed/>
    <w:rsid w:val="008223CB"/>
    <w:pPr>
      <w:tabs>
        <w:tab w:val="center" w:pos="4513"/>
        <w:tab w:val="right" w:pos="9026"/>
      </w:tabs>
    </w:pPr>
  </w:style>
  <w:style w:type="character" w:customStyle="1" w:styleId="HeaderChar">
    <w:name w:val="Header Char"/>
    <w:basedOn w:val="DefaultParagraphFont"/>
    <w:link w:val="Header"/>
    <w:uiPriority w:val="99"/>
    <w:rsid w:val="008223CB"/>
    <w:rPr>
      <w:lang w:val="en-GB"/>
    </w:rPr>
  </w:style>
  <w:style w:type="paragraph" w:styleId="Footer">
    <w:name w:val="footer"/>
    <w:basedOn w:val="Normal"/>
    <w:link w:val="FooterChar"/>
    <w:unhideWhenUsed/>
    <w:rsid w:val="008223CB"/>
    <w:pPr>
      <w:tabs>
        <w:tab w:val="center" w:pos="4513"/>
        <w:tab w:val="right" w:pos="9026"/>
      </w:tabs>
    </w:pPr>
  </w:style>
  <w:style w:type="character" w:customStyle="1" w:styleId="FooterChar">
    <w:name w:val="Footer Char"/>
    <w:basedOn w:val="DefaultParagraphFont"/>
    <w:link w:val="Footer"/>
    <w:rsid w:val="008223CB"/>
    <w:rPr>
      <w:lang w:val="en-GB"/>
    </w:rPr>
  </w:style>
  <w:style w:type="paragraph" w:customStyle="1" w:styleId="Body">
    <w:name w:val="Body"/>
    <w:rsid w:val="008223CB"/>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apple-converted-space">
    <w:name w:val="apple-converted-space"/>
    <w:basedOn w:val="DefaultParagraphFont"/>
    <w:rsid w:val="00360FD3"/>
  </w:style>
  <w:style w:type="character" w:styleId="FollowedHyperlink">
    <w:name w:val="FollowedHyperlink"/>
    <w:basedOn w:val="DefaultParagraphFont"/>
    <w:uiPriority w:val="99"/>
    <w:semiHidden/>
    <w:unhideWhenUsed/>
    <w:rsid w:val="000968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0292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achingsupervisionacadem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riam@csa.uk.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oachingsupervisionacademy.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mike@csa.uk.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Coaching Supervision Academy Ltd</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Orriss</dc:creator>
  <cp:keywords/>
  <cp:lastModifiedBy>sam fremantle</cp:lastModifiedBy>
  <cp:revision>5</cp:revision>
  <dcterms:created xsi:type="dcterms:W3CDTF">2018-09-14T13:17:00Z</dcterms:created>
  <dcterms:modified xsi:type="dcterms:W3CDTF">2020-07-30T11:03:00Z</dcterms:modified>
</cp:coreProperties>
</file>